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EC1" w:rsidRDefault="00412E7B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53-НҚ от 13.03.2023</w:t>
      </w:r>
    </w:p>
    <w:p w:rsidR="0007279E" w:rsidRPr="00992275" w:rsidRDefault="0007279E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92275">
        <w:rPr>
          <w:rFonts w:ascii="Times New Roman" w:hAnsi="Times New Roman" w:cs="Times New Roman"/>
          <w:i/>
          <w:sz w:val="20"/>
          <w:szCs w:val="20"/>
        </w:rPr>
        <w:t xml:space="preserve">Приложение </w:t>
      </w:r>
    </w:p>
    <w:p w:rsidR="0007279E" w:rsidRDefault="0007279E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B7556" w:rsidRPr="00DD3011" w:rsidRDefault="00BB7556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3011">
        <w:rPr>
          <w:rFonts w:ascii="Times New Roman" w:hAnsi="Times New Roman" w:cs="Times New Roman"/>
          <w:b/>
          <w:sz w:val="20"/>
          <w:szCs w:val="20"/>
        </w:rPr>
        <w:t>Перечень межгосударственных стандартов вводимых в действие на территории Республики Казахстан в качестве национальных стандартов</w:t>
      </w:r>
      <w:r w:rsidR="00E01A4C" w:rsidRPr="00DD3011">
        <w:rPr>
          <w:rFonts w:ascii="Times New Roman" w:hAnsi="Times New Roman" w:cs="Times New Roman"/>
          <w:b/>
          <w:sz w:val="20"/>
          <w:szCs w:val="20"/>
        </w:rPr>
        <w:t xml:space="preserve">, по запросу субъектов </w:t>
      </w:r>
    </w:p>
    <w:p w:rsidR="00015505" w:rsidRPr="00DD3011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4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93"/>
        <w:gridCol w:w="1744"/>
        <w:gridCol w:w="4759"/>
        <w:gridCol w:w="1777"/>
        <w:gridCol w:w="1394"/>
      </w:tblGrid>
      <w:tr w:rsidR="00364943" w:rsidRPr="00B15740" w:rsidTr="00B15740">
        <w:trPr>
          <w:trHeight w:val="480"/>
        </w:trPr>
        <w:tc>
          <w:tcPr>
            <w:tcW w:w="793" w:type="dxa"/>
          </w:tcPr>
          <w:p w:rsidR="00364943" w:rsidRPr="00B15740" w:rsidRDefault="00364943" w:rsidP="009D0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44" w:type="dxa"/>
          </w:tcPr>
          <w:p w:rsidR="00364943" w:rsidRPr="00B15740" w:rsidRDefault="00364943" w:rsidP="009D0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Обозначение</w:t>
            </w:r>
          </w:p>
        </w:tc>
        <w:tc>
          <w:tcPr>
            <w:tcW w:w="4759" w:type="dxa"/>
          </w:tcPr>
          <w:p w:rsidR="00364943" w:rsidRPr="00B15740" w:rsidRDefault="00364943" w:rsidP="009D07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77" w:type="dxa"/>
          </w:tcPr>
          <w:p w:rsidR="00364943" w:rsidRPr="00B15740" w:rsidRDefault="00364943" w:rsidP="009D074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1394" w:type="dxa"/>
          </w:tcPr>
          <w:p w:rsidR="00364943" w:rsidRPr="00B15740" w:rsidRDefault="00364943" w:rsidP="009D07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b/>
                <w:sz w:val="24"/>
                <w:szCs w:val="24"/>
              </w:rPr>
              <w:t>Дата  введения</w:t>
            </w:r>
          </w:p>
        </w:tc>
      </w:tr>
      <w:tr w:rsidR="00364943" w:rsidRPr="00B15740" w:rsidTr="00B15740">
        <w:trPr>
          <w:trHeight w:val="1409"/>
        </w:trPr>
        <w:tc>
          <w:tcPr>
            <w:tcW w:w="793" w:type="dxa"/>
          </w:tcPr>
          <w:p w:rsidR="00364943" w:rsidRPr="00B15740" w:rsidRDefault="00364943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64943" w:rsidRPr="00B15740" w:rsidRDefault="007721DC" w:rsidP="00B453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62321-8-2022</w:t>
            </w:r>
          </w:p>
        </w:tc>
        <w:tc>
          <w:tcPr>
            <w:tcW w:w="4759" w:type="dxa"/>
          </w:tcPr>
          <w:p w:rsidR="00364943" w:rsidRPr="00B15740" w:rsidRDefault="007721DC" w:rsidP="00B4539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«Определение регламентированных веществ в электротехнических изделиях. Часть 8. Определение фталатов в полимерах методом газовой хроматографии –               масс-спектрометрии и пиролитической газовой хроматографии-                       масс-спектрометрии с термодесорбцией»</w:t>
            </w:r>
          </w:p>
        </w:tc>
        <w:tc>
          <w:tcPr>
            <w:tcW w:w="1777" w:type="dxa"/>
          </w:tcPr>
          <w:p w:rsidR="00364943" w:rsidRPr="00B15740" w:rsidRDefault="007721DC" w:rsidP="0088345F">
            <w:pPr>
              <w:ind w:righ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Впервые </w:t>
            </w:r>
          </w:p>
        </w:tc>
        <w:tc>
          <w:tcPr>
            <w:tcW w:w="1394" w:type="dxa"/>
          </w:tcPr>
          <w:p w:rsidR="00364943" w:rsidRPr="00B15740" w:rsidRDefault="00D1275D" w:rsidP="00B4539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15.03.2023</w:t>
            </w:r>
          </w:p>
        </w:tc>
      </w:tr>
      <w:tr w:rsidR="00364943" w:rsidRPr="00B15740" w:rsidTr="00B15740">
        <w:trPr>
          <w:trHeight w:val="480"/>
        </w:trPr>
        <w:tc>
          <w:tcPr>
            <w:tcW w:w="793" w:type="dxa"/>
          </w:tcPr>
          <w:p w:rsidR="00364943" w:rsidRPr="00B15740" w:rsidRDefault="00364943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64943" w:rsidRPr="00B15740" w:rsidRDefault="007721DC" w:rsidP="00A902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IEC 62321-6-2020</w:t>
            </w:r>
          </w:p>
        </w:tc>
        <w:tc>
          <w:tcPr>
            <w:tcW w:w="4759" w:type="dxa"/>
          </w:tcPr>
          <w:p w:rsidR="00364943" w:rsidRPr="00B15740" w:rsidRDefault="007721DC" w:rsidP="001920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«Определение регламентированных веществ в электротехнических изделиях. Часть 6. Определение полибромированных бифенилов и полибромированных дифениловых эфиров в полимерах методом газовой хроматографии - масс-спектрометрии»</w:t>
            </w:r>
          </w:p>
        </w:tc>
        <w:tc>
          <w:tcPr>
            <w:tcW w:w="1777" w:type="dxa"/>
          </w:tcPr>
          <w:p w:rsidR="00364943" w:rsidRPr="00B15740" w:rsidRDefault="007721DC" w:rsidP="00FB6D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Впервые </w:t>
            </w:r>
          </w:p>
        </w:tc>
        <w:tc>
          <w:tcPr>
            <w:tcW w:w="1394" w:type="dxa"/>
          </w:tcPr>
          <w:p w:rsidR="00364943" w:rsidRPr="00B15740" w:rsidRDefault="00D1275D" w:rsidP="00B4539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15.03.2023</w:t>
            </w:r>
          </w:p>
        </w:tc>
      </w:tr>
      <w:tr w:rsidR="001E30A2" w:rsidRPr="00B15740" w:rsidTr="00B15740">
        <w:trPr>
          <w:trHeight w:val="697"/>
        </w:trPr>
        <w:tc>
          <w:tcPr>
            <w:tcW w:w="793" w:type="dxa"/>
          </w:tcPr>
          <w:p w:rsidR="001E30A2" w:rsidRPr="00B15740" w:rsidRDefault="001E30A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1E30A2" w:rsidRPr="00B15740" w:rsidRDefault="001E30A2" w:rsidP="006A5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ISO/TR                 8124-8-2021</w:t>
            </w:r>
          </w:p>
        </w:tc>
        <w:tc>
          <w:tcPr>
            <w:tcW w:w="4759" w:type="dxa"/>
          </w:tcPr>
          <w:p w:rsidR="001E30A2" w:rsidRPr="00B15740" w:rsidRDefault="001E30A2" w:rsidP="006A5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Безопасность игрушек. Часть 8. Руководящие указания по определению возраста</w:t>
            </w:r>
          </w:p>
        </w:tc>
        <w:tc>
          <w:tcPr>
            <w:tcW w:w="1777" w:type="dxa"/>
          </w:tcPr>
          <w:p w:rsidR="001E30A2" w:rsidRPr="00B15740" w:rsidRDefault="001E30A2" w:rsidP="006A5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Впервые </w:t>
            </w:r>
          </w:p>
        </w:tc>
        <w:tc>
          <w:tcPr>
            <w:tcW w:w="1394" w:type="dxa"/>
          </w:tcPr>
          <w:p w:rsidR="001E30A2" w:rsidRPr="00B15740" w:rsidRDefault="00D1275D" w:rsidP="006A5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</w:tr>
      <w:tr w:rsidR="001E30A2" w:rsidRPr="00B15740" w:rsidTr="00B15740">
        <w:trPr>
          <w:trHeight w:val="728"/>
        </w:trPr>
        <w:tc>
          <w:tcPr>
            <w:tcW w:w="793" w:type="dxa"/>
          </w:tcPr>
          <w:p w:rsidR="001E30A2" w:rsidRPr="00B15740" w:rsidRDefault="001E30A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1E30A2" w:rsidRPr="00B15740" w:rsidRDefault="001E30A2" w:rsidP="0042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6139-2020</w:t>
            </w:r>
          </w:p>
        </w:tc>
        <w:tc>
          <w:tcPr>
            <w:tcW w:w="4759" w:type="dxa"/>
          </w:tcPr>
          <w:p w:rsidR="001E30A2" w:rsidRPr="00B15740" w:rsidRDefault="001E30A2" w:rsidP="0042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Песок для испытаний цемента. Технические условия </w:t>
            </w:r>
          </w:p>
        </w:tc>
        <w:tc>
          <w:tcPr>
            <w:tcW w:w="1777" w:type="dxa"/>
          </w:tcPr>
          <w:p w:rsidR="001E30A2" w:rsidRPr="00B15740" w:rsidRDefault="001E30A2" w:rsidP="0042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ГОСТ 6139-2003 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94" w:type="dxa"/>
          </w:tcPr>
          <w:p w:rsidR="001E30A2" w:rsidRPr="00B15740" w:rsidRDefault="00D1275D" w:rsidP="0042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</w:tr>
      <w:tr w:rsidR="001E30A2" w:rsidRPr="00B15740" w:rsidTr="00B15740">
        <w:trPr>
          <w:trHeight w:val="728"/>
        </w:trPr>
        <w:tc>
          <w:tcPr>
            <w:tcW w:w="793" w:type="dxa"/>
          </w:tcPr>
          <w:p w:rsidR="001E30A2" w:rsidRPr="00B15740" w:rsidRDefault="001E30A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1E30A2" w:rsidRPr="00B15740" w:rsidRDefault="001E30A2" w:rsidP="0042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310.6-2020</w:t>
            </w:r>
          </w:p>
        </w:tc>
        <w:tc>
          <w:tcPr>
            <w:tcW w:w="4759" w:type="dxa"/>
          </w:tcPr>
          <w:p w:rsidR="001E30A2" w:rsidRPr="00B15740" w:rsidRDefault="001E30A2" w:rsidP="0042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 Цементы. Методы определения водоотделения </w:t>
            </w:r>
          </w:p>
        </w:tc>
        <w:tc>
          <w:tcPr>
            <w:tcW w:w="1777" w:type="dxa"/>
          </w:tcPr>
          <w:p w:rsidR="001E30A2" w:rsidRPr="00B15740" w:rsidRDefault="001E30A2" w:rsidP="0042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ГОСТ 310.6-85 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94" w:type="dxa"/>
          </w:tcPr>
          <w:p w:rsidR="001E30A2" w:rsidRPr="00B15740" w:rsidRDefault="00D1275D" w:rsidP="0042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</w:tr>
      <w:tr w:rsidR="003E24AF" w:rsidRPr="00B15740" w:rsidTr="00B15740">
        <w:trPr>
          <w:trHeight w:val="728"/>
        </w:trPr>
        <w:tc>
          <w:tcPr>
            <w:tcW w:w="793" w:type="dxa"/>
          </w:tcPr>
          <w:p w:rsidR="003E24AF" w:rsidRPr="00B15740" w:rsidRDefault="003E24AF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30456-2021</w:t>
            </w:r>
          </w:p>
        </w:tc>
        <w:tc>
          <w:tcPr>
            <w:tcW w:w="4759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Металлопродукция. Трубы стальные, прокат стальной  листовой и рулонный. Метод испытания на ударный изгиб падающим грузом</w:t>
            </w:r>
          </w:p>
        </w:tc>
        <w:tc>
          <w:tcPr>
            <w:tcW w:w="1777" w:type="dxa"/>
          </w:tcPr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3E24AF" w:rsidRPr="00B15740" w:rsidRDefault="003E24AF" w:rsidP="00B157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ГОСТ 30456-97 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94" w:type="dxa"/>
          </w:tcPr>
          <w:p w:rsidR="003E24AF" w:rsidRPr="00B15740" w:rsidRDefault="00D1275D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15.03.2023</w:t>
            </w:r>
          </w:p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4AF" w:rsidRPr="00B15740" w:rsidTr="00B15740">
        <w:trPr>
          <w:trHeight w:val="728"/>
        </w:trPr>
        <w:tc>
          <w:tcPr>
            <w:tcW w:w="793" w:type="dxa"/>
          </w:tcPr>
          <w:p w:rsidR="003E24AF" w:rsidRPr="00B15740" w:rsidRDefault="003E24AF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5445-2020</w:t>
            </w:r>
          </w:p>
        </w:tc>
        <w:tc>
          <w:tcPr>
            <w:tcW w:w="4759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Продукты коксования химические. Правила приемки и методы отбора проб</w:t>
            </w:r>
          </w:p>
        </w:tc>
        <w:tc>
          <w:tcPr>
            <w:tcW w:w="1777" w:type="dxa"/>
          </w:tcPr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3E24AF" w:rsidRPr="00B15740" w:rsidRDefault="003E24AF" w:rsidP="00B157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ГОСТ 5445-79 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94" w:type="dxa"/>
          </w:tcPr>
          <w:p w:rsidR="003E24AF" w:rsidRPr="00B15740" w:rsidRDefault="00D1275D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</w:tr>
      <w:tr w:rsidR="003E24AF" w:rsidRPr="00B15740" w:rsidTr="00B15740">
        <w:trPr>
          <w:trHeight w:val="728"/>
        </w:trPr>
        <w:tc>
          <w:tcPr>
            <w:tcW w:w="793" w:type="dxa"/>
          </w:tcPr>
          <w:p w:rsidR="003E24AF" w:rsidRPr="00B15740" w:rsidRDefault="003E24AF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5954.1-2020 (</w:t>
            </w:r>
            <w:r w:rsidRPr="00B157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 728:1995)</w:t>
            </w:r>
          </w:p>
        </w:tc>
        <w:tc>
          <w:tcPr>
            <w:tcW w:w="4759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Кокс. Ситовый анализ класса крупности 20 мм и более</w:t>
            </w:r>
          </w:p>
        </w:tc>
        <w:tc>
          <w:tcPr>
            <w:tcW w:w="1777" w:type="dxa"/>
          </w:tcPr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ГОСТ 5954.1–91 </w:t>
            </w:r>
          </w:p>
          <w:p w:rsidR="003E24AF" w:rsidRPr="00B15740" w:rsidRDefault="003E24AF" w:rsidP="00B157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(ИСО 728-81) 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94" w:type="dxa"/>
          </w:tcPr>
          <w:p w:rsidR="003E24AF" w:rsidRPr="00B15740" w:rsidRDefault="00D1275D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15.03.2023</w:t>
            </w:r>
          </w:p>
        </w:tc>
      </w:tr>
      <w:tr w:rsidR="003E24AF" w:rsidRPr="00B15740" w:rsidTr="00B15740">
        <w:trPr>
          <w:trHeight w:val="728"/>
        </w:trPr>
        <w:tc>
          <w:tcPr>
            <w:tcW w:w="793" w:type="dxa"/>
          </w:tcPr>
          <w:p w:rsidR="003E24AF" w:rsidRPr="00B15740" w:rsidRDefault="003E24AF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5954.2— 2020 (ISO 2325:86)</w:t>
            </w:r>
          </w:p>
        </w:tc>
        <w:tc>
          <w:tcPr>
            <w:tcW w:w="4759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Кокс. Ситовый анализ класса крупности менее 20 мм </w:t>
            </w:r>
          </w:p>
        </w:tc>
        <w:tc>
          <w:tcPr>
            <w:tcW w:w="1777" w:type="dxa"/>
          </w:tcPr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3E24AF" w:rsidRPr="00B15740" w:rsidRDefault="003E24AF" w:rsidP="00B15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ГОСТ 5954.2–91 (ИСО 2325-86) 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94" w:type="dxa"/>
          </w:tcPr>
          <w:p w:rsidR="003E24AF" w:rsidRPr="00B15740" w:rsidRDefault="00D1275D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15.03.2023</w:t>
            </w:r>
          </w:p>
        </w:tc>
      </w:tr>
      <w:tr w:rsidR="003E24AF" w:rsidRPr="00B15740" w:rsidTr="00B15740">
        <w:trPr>
          <w:trHeight w:val="728"/>
        </w:trPr>
        <w:tc>
          <w:tcPr>
            <w:tcW w:w="793" w:type="dxa"/>
          </w:tcPr>
          <w:p w:rsidR="003E24AF" w:rsidRPr="00B15740" w:rsidRDefault="003E24AF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5953— 2020 (ISO 556:1980)</w:t>
            </w:r>
          </w:p>
        </w:tc>
        <w:tc>
          <w:tcPr>
            <w:tcW w:w="4759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Кокс с размером кусков 20 мм и более. Определение механической прочности</w:t>
            </w:r>
          </w:p>
        </w:tc>
        <w:tc>
          <w:tcPr>
            <w:tcW w:w="1777" w:type="dxa"/>
          </w:tcPr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3E24AF" w:rsidRPr="00B15740" w:rsidRDefault="003E24AF" w:rsidP="00B157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ГОСТ 5953-93 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94" w:type="dxa"/>
          </w:tcPr>
          <w:p w:rsidR="003E24AF" w:rsidRPr="00B15740" w:rsidRDefault="00D1275D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15.03.2023</w:t>
            </w:r>
          </w:p>
        </w:tc>
      </w:tr>
      <w:tr w:rsidR="003E24AF" w:rsidRPr="00B15740" w:rsidTr="00B15740">
        <w:trPr>
          <w:trHeight w:val="728"/>
        </w:trPr>
        <w:tc>
          <w:tcPr>
            <w:tcW w:w="793" w:type="dxa"/>
          </w:tcPr>
          <w:p w:rsidR="003E24AF" w:rsidRPr="00B15740" w:rsidRDefault="003E24AF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5520-2017</w:t>
            </w:r>
          </w:p>
        </w:tc>
        <w:tc>
          <w:tcPr>
            <w:tcW w:w="4759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Прокат толстолистовой из нелегированной и легированной стали для котлов и сосудов, работающих под давлением. Технические условия</w:t>
            </w:r>
          </w:p>
        </w:tc>
        <w:tc>
          <w:tcPr>
            <w:tcW w:w="1777" w:type="dxa"/>
          </w:tcPr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ГОСТ 5520-79 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3E24AF" w:rsidRPr="00B15740" w:rsidRDefault="003E24AF" w:rsidP="00641DC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3E24AF" w:rsidRPr="00B15740" w:rsidRDefault="00D1275D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15.03.2023</w:t>
            </w:r>
          </w:p>
        </w:tc>
      </w:tr>
      <w:tr w:rsidR="003E24AF" w:rsidRPr="00B15740" w:rsidTr="00B15740">
        <w:trPr>
          <w:trHeight w:val="728"/>
        </w:trPr>
        <w:tc>
          <w:tcPr>
            <w:tcW w:w="793" w:type="dxa"/>
          </w:tcPr>
          <w:p w:rsidR="003E24AF" w:rsidRPr="00B15740" w:rsidRDefault="003E24AF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4071.1-2021</w:t>
            </w:r>
          </w:p>
        </w:tc>
        <w:tc>
          <w:tcPr>
            <w:tcW w:w="4759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Изделия огнеупорные с общей пористостью менее 45 %.</w:t>
            </w:r>
          </w:p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Метод определения предела прочности при сжатии</w:t>
            </w:r>
          </w:p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при комнатной температуре</w:t>
            </w:r>
          </w:p>
        </w:tc>
        <w:tc>
          <w:tcPr>
            <w:tcW w:w="1777" w:type="dxa"/>
          </w:tcPr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3E24AF" w:rsidRPr="00B15740" w:rsidRDefault="003E24AF" w:rsidP="00B15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ГОСТ 4071.1-94 (ИСО 10059-1-92) 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94" w:type="dxa"/>
          </w:tcPr>
          <w:p w:rsidR="003E24AF" w:rsidRPr="00B15740" w:rsidRDefault="00D1275D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15.03.2023</w:t>
            </w:r>
          </w:p>
        </w:tc>
      </w:tr>
      <w:tr w:rsidR="003E24AF" w:rsidRPr="00B15740" w:rsidTr="00B15740">
        <w:trPr>
          <w:trHeight w:val="728"/>
        </w:trPr>
        <w:tc>
          <w:tcPr>
            <w:tcW w:w="793" w:type="dxa"/>
          </w:tcPr>
          <w:p w:rsidR="003E24AF" w:rsidRPr="00B15740" w:rsidRDefault="003E24AF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6137-2015</w:t>
            </w:r>
          </w:p>
        </w:tc>
        <w:tc>
          <w:tcPr>
            <w:tcW w:w="4759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Мертели огнеупорные алюмосиликатные. Технические условия</w:t>
            </w:r>
          </w:p>
        </w:tc>
        <w:tc>
          <w:tcPr>
            <w:tcW w:w="1777" w:type="dxa"/>
          </w:tcPr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3E24AF" w:rsidRPr="00B15740" w:rsidRDefault="003E24AF" w:rsidP="00B157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ГОСТ 6137-97 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94" w:type="dxa"/>
          </w:tcPr>
          <w:p w:rsidR="003E24AF" w:rsidRPr="00B15740" w:rsidRDefault="00D1275D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15.03.2023</w:t>
            </w:r>
          </w:p>
        </w:tc>
      </w:tr>
      <w:tr w:rsidR="003E24AF" w:rsidRPr="00B15740" w:rsidTr="00B15740">
        <w:trPr>
          <w:trHeight w:val="728"/>
        </w:trPr>
        <w:tc>
          <w:tcPr>
            <w:tcW w:w="793" w:type="dxa"/>
          </w:tcPr>
          <w:p w:rsidR="003E24AF" w:rsidRPr="00B15740" w:rsidRDefault="003E24AF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32809-2014</w:t>
            </w:r>
          </w:p>
        </w:tc>
        <w:tc>
          <w:tcPr>
            <w:tcW w:w="4759" w:type="dxa"/>
          </w:tcPr>
          <w:p w:rsidR="003E24AF" w:rsidRPr="00B15740" w:rsidRDefault="003E24AF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соответсвия. Исследование типа продукции в целях оценки (подтверждения) соответсвия продукции требованиям </w:t>
            </w:r>
            <w:r w:rsidRPr="00B15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регламентов Таможенного союза</w:t>
            </w:r>
          </w:p>
        </w:tc>
        <w:tc>
          <w:tcPr>
            <w:tcW w:w="1777" w:type="dxa"/>
          </w:tcPr>
          <w:p w:rsidR="003E24AF" w:rsidRPr="00B15740" w:rsidRDefault="003E24AF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Впервые</w:t>
            </w:r>
          </w:p>
        </w:tc>
        <w:tc>
          <w:tcPr>
            <w:tcW w:w="1394" w:type="dxa"/>
          </w:tcPr>
          <w:p w:rsidR="003E24AF" w:rsidRPr="00B15740" w:rsidRDefault="00D1275D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</w:tr>
      <w:tr w:rsidR="00495E3D" w:rsidRPr="00B15740" w:rsidTr="00B15740">
        <w:trPr>
          <w:trHeight w:val="728"/>
        </w:trPr>
        <w:tc>
          <w:tcPr>
            <w:tcW w:w="793" w:type="dxa"/>
          </w:tcPr>
          <w:p w:rsidR="00495E3D" w:rsidRPr="00B15740" w:rsidRDefault="00495E3D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495E3D" w:rsidRPr="00B15740" w:rsidRDefault="00495E3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390-2018</w:t>
            </w:r>
          </w:p>
        </w:tc>
        <w:tc>
          <w:tcPr>
            <w:tcW w:w="4759" w:type="dxa"/>
          </w:tcPr>
          <w:p w:rsidR="00495E3D" w:rsidRPr="00B15740" w:rsidRDefault="00495E3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Изделия огнеупорные шамотные и полукислые общего назначения. Технические условия</w:t>
            </w:r>
          </w:p>
        </w:tc>
        <w:tc>
          <w:tcPr>
            <w:tcW w:w="1777" w:type="dxa"/>
          </w:tcPr>
          <w:p w:rsidR="00495E3D" w:rsidRPr="00B15740" w:rsidRDefault="00495E3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ГОСТ 390-96 с установлением </w:t>
            </w:r>
            <w:r w:rsidR="00B15740">
              <w:rPr>
                <w:rFonts w:ascii="Times New Roman" w:hAnsi="Times New Roman" w:cs="Times New Roman"/>
                <w:sz w:val="24"/>
                <w:szCs w:val="24"/>
              </w:rPr>
              <w:t xml:space="preserve">переходного периода </w:t>
            </w:r>
            <w:r w:rsidR="00D1275D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94" w:type="dxa"/>
          </w:tcPr>
          <w:p w:rsidR="00495E3D" w:rsidRPr="00B15740" w:rsidRDefault="00D1275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</w:tr>
      <w:tr w:rsidR="00495E3D" w:rsidRPr="00B15740" w:rsidTr="00B15740">
        <w:trPr>
          <w:trHeight w:val="728"/>
        </w:trPr>
        <w:tc>
          <w:tcPr>
            <w:tcW w:w="793" w:type="dxa"/>
          </w:tcPr>
          <w:p w:rsidR="00495E3D" w:rsidRPr="00B15740" w:rsidRDefault="00495E3D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495E3D" w:rsidRPr="00B15740" w:rsidRDefault="00495E3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4069-2020</w:t>
            </w:r>
          </w:p>
        </w:tc>
        <w:tc>
          <w:tcPr>
            <w:tcW w:w="4759" w:type="dxa"/>
          </w:tcPr>
          <w:p w:rsidR="00495E3D" w:rsidRPr="00B15740" w:rsidRDefault="00495E3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Огнеупоры и огнеупорное сырье. Методы определения огнеупорности</w:t>
            </w:r>
          </w:p>
        </w:tc>
        <w:tc>
          <w:tcPr>
            <w:tcW w:w="1777" w:type="dxa"/>
          </w:tcPr>
          <w:p w:rsidR="00495E3D" w:rsidRPr="00B15740" w:rsidRDefault="00495E3D" w:rsidP="00B15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ГОСТ 4069-69 с установлением переходного периода </w:t>
            </w:r>
            <w:r w:rsidR="00D1275D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94" w:type="dxa"/>
          </w:tcPr>
          <w:p w:rsidR="00495E3D" w:rsidRPr="00B15740" w:rsidRDefault="00D1275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</w:tr>
      <w:tr w:rsidR="00495E3D" w:rsidRPr="00B15740" w:rsidTr="00B15740">
        <w:trPr>
          <w:trHeight w:val="728"/>
        </w:trPr>
        <w:tc>
          <w:tcPr>
            <w:tcW w:w="793" w:type="dxa"/>
          </w:tcPr>
          <w:p w:rsidR="00495E3D" w:rsidRPr="00B15740" w:rsidRDefault="00495E3D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495E3D" w:rsidRPr="00B15740" w:rsidRDefault="00495E3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2409-2014</w:t>
            </w:r>
          </w:p>
        </w:tc>
        <w:tc>
          <w:tcPr>
            <w:tcW w:w="4759" w:type="dxa"/>
          </w:tcPr>
          <w:p w:rsidR="00495E3D" w:rsidRPr="00B15740" w:rsidRDefault="00495E3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Огнеупоры. Метод определения кажущейся плотности, открытой и общей пористости, водопоглощения</w:t>
            </w:r>
          </w:p>
        </w:tc>
        <w:tc>
          <w:tcPr>
            <w:tcW w:w="1777" w:type="dxa"/>
          </w:tcPr>
          <w:p w:rsidR="00495E3D" w:rsidRPr="00B15740" w:rsidRDefault="00495E3D" w:rsidP="00B15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ГОСТ 2409–95 (ИСО 5017–88) 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94" w:type="dxa"/>
          </w:tcPr>
          <w:p w:rsidR="00495E3D" w:rsidRPr="00B15740" w:rsidRDefault="00D1275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</w:tr>
      <w:tr w:rsidR="00495E3D" w:rsidRPr="00B15740" w:rsidTr="00B15740">
        <w:trPr>
          <w:trHeight w:val="728"/>
        </w:trPr>
        <w:tc>
          <w:tcPr>
            <w:tcW w:w="793" w:type="dxa"/>
          </w:tcPr>
          <w:p w:rsidR="00495E3D" w:rsidRPr="00B15740" w:rsidRDefault="00495E3D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495E3D" w:rsidRPr="00B15740" w:rsidRDefault="00495E3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ГОСТ 21739-2019</w:t>
            </w:r>
          </w:p>
        </w:tc>
        <w:tc>
          <w:tcPr>
            <w:tcW w:w="4759" w:type="dxa"/>
          </w:tcPr>
          <w:p w:rsidR="00495E3D" w:rsidRPr="00B15740" w:rsidRDefault="00495E3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>Пироскопы. Технические условия</w:t>
            </w:r>
          </w:p>
        </w:tc>
        <w:tc>
          <w:tcPr>
            <w:tcW w:w="1777" w:type="dxa"/>
          </w:tcPr>
          <w:p w:rsidR="00495E3D" w:rsidRPr="00B15740" w:rsidRDefault="00495E3D" w:rsidP="00B15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Взамен ГОСТ 21739-76 с установлением переходного периода до </w:t>
            </w:r>
            <w:r w:rsidR="00D1275D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B1574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94" w:type="dxa"/>
          </w:tcPr>
          <w:p w:rsidR="00495E3D" w:rsidRPr="00B15740" w:rsidRDefault="00D1275D" w:rsidP="0099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</w:tr>
    </w:tbl>
    <w:p w:rsidR="00343816" w:rsidRPr="00DD3011" w:rsidRDefault="00343816">
      <w:pPr>
        <w:rPr>
          <w:rFonts w:ascii="Times New Roman" w:hAnsi="Times New Roman" w:cs="Times New Roman"/>
          <w:sz w:val="20"/>
          <w:szCs w:val="20"/>
        </w:rPr>
      </w:pPr>
    </w:p>
    <w:p w:rsidR="00356DEA" w:rsidRDefault="00412E7B">
      <w:pPr>
        <w:rPr>
          <w:lang w:val="en-US"/>
        </w:rPr>
      </w:pPr>
    </w:p>
    <w:p w:rsidR="00A42EC1" w:rsidRDefault="00412E7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A42EC1" w:rsidRDefault="00412E7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13.03.2023 11:56 Яшкина Гульнара Бердыгуловна</w:t>
      </w:r>
    </w:p>
    <w:p w:rsidR="00A42EC1" w:rsidRDefault="00412E7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13.03.2023 12:20 Есенбекова Жанна Рашидовна</w:t>
      </w:r>
    </w:p>
    <w:p w:rsidR="00A42EC1" w:rsidRDefault="00412E7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A42EC1" w:rsidRDefault="00412E7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13.03.2023 14:08 Еликбаев </w:t>
      </w:r>
      <w:r>
        <w:rPr>
          <w:rFonts w:ascii="Times New Roman" w:eastAsia="Times New Roman" w:hAnsi="Times New Roman" w:cs="Times New Roman"/>
          <w:lang w:eastAsia="ru-RU"/>
        </w:rPr>
        <w:t>Куаныш Нурланович</w:t>
      </w:r>
    </w:p>
    <w:p w:rsidR="00A42EC1" w:rsidRDefault="00412E7B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2EC1" w:rsidSect="00885303">
      <w:headerReference w:type="default" r:id="rId9"/>
      <w:footerReference w:type="default" r:id="rId10"/>
      <w:footerReference w:type="firs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7B" w:rsidRDefault="00412E7B" w:rsidP="00885303">
      <w:pPr>
        <w:spacing w:after="0" w:line="240" w:lineRule="auto"/>
      </w:pPr>
      <w:r>
        <w:separator/>
      </w:r>
    </w:p>
  </w:endnote>
  <w:endnote w:type="continuationSeparator" w:id="0">
    <w:p w:rsidR="00412E7B" w:rsidRDefault="00412E7B" w:rsidP="00885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12E7B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14.03.2023 08:50. Копия электронного документа. Версия СЭД: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Documentolog 7.16.3.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412E7B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12E7B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14.03.2023 08:50. Копия электронного документа. Версия СЭД: Documentolog 7.16.3.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412E7B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7B" w:rsidRDefault="00412E7B" w:rsidP="00885303">
      <w:pPr>
        <w:spacing w:after="0" w:line="240" w:lineRule="auto"/>
      </w:pPr>
      <w:r>
        <w:separator/>
      </w:r>
    </w:p>
  </w:footnote>
  <w:footnote w:type="continuationSeparator" w:id="0">
    <w:p w:rsidR="00412E7B" w:rsidRDefault="00412E7B" w:rsidP="00885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2083525"/>
      <w:docPartObj>
        <w:docPartGallery w:val="Page Numbers (Top of Page)"/>
        <w:docPartUnique/>
      </w:docPartObj>
    </w:sdtPr>
    <w:sdtEndPr/>
    <w:sdtContent>
      <w:p w:rsidR="00885303" w:rsidRDefault="008853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95B">
          <w:rPr>
            <w:noProof/>
          </w:rPr>
          <w:t>2</w:t>
        </w:r>
        <w:r>
          <w:fldChar w:fldCharType="end"/>
        </w:r>
      </w:p>
    </w:sdtContent>
  </w:sdt>
  <w:p w:rsidR="00885303" w:rsidRDefault="00885303">
    <w:pPr>
      <w:pStyle w:val="a7"/>
    </w:pPr>
  </w:p>
  <w:p w:rsidR="003D52A9" w:rsidRDefault="00412E7B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40805"/>
    <w:rsid w:val="00051500"/>
    <w:rsid w:val="00053E23"/>
    <w:rsid w:val="0006499E"/>
    <w:rsid w:val="0007279E"/>
    <w:rsid w:val="000C7400"/>
    <w:rsid w:val="000F6B29"/>
    <w:rsid w:val="001809A4"/>
    <w:rsid w:val="00193169"/>
    <w:rsid w:val="001C5667"/>
    <w:rsid w:val="001E30A2"/>
    <w:rsid w:val="002A7F5E"/>
    <w:rsid w:val="0031182D"/>
    <w:rsid w:val="00320D64"/>
    <w:rsid w:val="0033579B"/>
    <w:rsid w:val="00343816"/>
    <w:rsid w:val="0035690C"/>
    <w:rsid w:val="00364943"/>
    <w:rsid w:val="003950A2"/>
    <w:rsid w:val="003C25CB"/>
    <w:rsid w:val="003E24AF"/>
    <w:rsid w:val="003E798B"/>
    <w:rsid w:val="003F3FAD"/>
    <w:rsid w:val="00412E7B"/>
    <w:rsid w:val="00420F0E"/>
    <w:rsid w:val="00433771"/>
    <w:rsid w:val="004455AF"/>
    <w:rsid w:val="00452174"/>
    <w:rsid w:val="00495E3D"/>
    <w:rsid w:val="004A470D"/>
    <w:rsid w:val="004B0CC0"/>
    <w:rsid w:val="004B3B5C"/>
    <w:rsid w:val="004B4B4A"/>
    <w:rsid w:val="004E1802"/>
    <w:rsid w:val="004F09CB"/>
    <w:rsid w:val="005102F8"/>
    <w:rsid w:val="00557CE2"/>
    <w:rsid w:val="0056714D"/>
    <w:rsid w:val="005D05A6"/>
    <w:rsid w:val="005F0694"/>
    <w:rsid w:val="005F7060"/>
    <w:rsid w:val="00644CBE"/>
    <w:rsid w:val="0068284A"/>
    <w:rsid w:val="00700243"/>
    <w:rsid w:val="00735AA5"/>
    <w:rsid w:val="00754BF8"/>
    <w:rsid w:val="00762152"/>
    <w:rsid w:val="007721DC"/>
    <w:rsid w:val="00791B90"/>
    <w:rsid w:val="007E391E"/>
    <w:rsid w:val="0088345F"/>
    <w:rsid w:val="00885303"/>
    <w:rsid w:val="008905E5"/>
    <w:rsid w:val="009127F4"/>
    <w:rsid w:val="00943AC1"/>
    <w:rsid w:val="00974A0E"/>
    <w:rsid w:val="00983F28"/>
    <w:rsid w:val="00984755"/>
    <w:rsid w:val="00992275"/>
    <w:rsid w:val="00995DFC"/>
    <w:rsid w:val="009B254B"/>
    <w:rsid w:val="009B6902"/>
    <w:rsid w:val="009D32FF"/>
    <w:rsid w:val="00A166C3"/>
    <w:rsid w:val="00A42EC1"/>
    <w:rsid w:val="00A9026F"/>
    <w:rsid w:val="00AB3D9B"/>
    <w:rsid w:val="00B15740"/>
    <w:rsid w:val="00B15E43"/>
    <w:rsid w:val="00B52EB7"/>
    <w:rsid w:val="00B90E96"/>
    <w:rsid w:val="00B94731"/>
    <w:rsid w:val="00BB7556"/>
    <w:rsid w:val="00C100C4"/>
    <w:rsid w:val="00C24EC9"/>
    <w:rsid w:val="00C67B82"/>
    <w:rsid w:val="00D1275D"/>
    <w:rsid w:val="00D40D4D"/>
    <w:rsid w:val="00DA33AB"/>
    <w:rsid w:val="00DD3011"/>
    <w:rsid w:val="00DD648E"/>
    <w:rsid w:val="00DD780B"/>
    <w:rsid w:val="00E00F9F"/>
    <w:rsid w:val="00E01A4C"/>
    <w:rsid w:val="00E05DFB"/>
    <w:rsid w:val="00E770D3"/>
    <w:rsid w:val="00E84683"/>
    <w:rsid w:val="00F10592"/>
    <w:rsid w:val="00F259FA"/>
    <w:rsid w:val="00F4342A"/>
    <w:rsid w:val="00F44232"/>
    <w:rsid w:val="00FA795B"/>
    <w:rsid w:val="00FB6D64"/>
    <w:rsid w:val="00FD213F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5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5303"/>
  </w:style>
  <w:style w:type="paragraph" w:styleId="a9">
    <w:name w:val="footer"/>
    <w:basedOn w:val="a"/>
    <w:link w:val="aa"/>
    <w:uiPriority w:val="99"/>
    <w:unhideWhenUsed/>
    <w:rsid w:val="00885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53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5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5303"/>
  </w:style>
  <w:style w:type="paragraph" w:styleId="a9">
    <w:name w:val="footer"/>
    <w:basedOn w:val="a"/>
    <w:link w:val="aa"/>
    <w:uiPriority w:val="99"/>
    <w:unhideWhenUsed/>
    <w:rsid w:val="00885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5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3312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Bota Kulataeva</cp:lastModifiedBy>
  <cp:revision>2</cp:revision>
  <cp:lastPrinted>2021-10-05T05:18:00Z</cp:lastPrinted>
  <dcterms:created xsi:type="dcterms:W3CDTF">2023-03-14T02:51:00Z</dcterms:created>
  <dcterms:modified xsi:type="dcterms:W3CDTF">2023-03-14T02:51:00Z</dcterms:modified>
</cp:coreProperties>
</file>